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15" w:rsidRPr="002B3B41" w:rsidRDefault="002B3B41" w:rsidP="002B3B41">
      <w:pPr>
        <w:jc w:val="center"/>
        <w:rPr>
          <w:b/>
        </w:rPr>
      </w:pPr>
      <w:r w:rsidRPr="002B3B41">
        <w:rPr>
          <w:b/>
        </w:rPr>
        <w:t xml:space="preserve">The Manors at Deer Creek </w:t>
      </w:r>
      <w:r w:rsidR="000B3016" w:rsidRPr="002B3B41">
        <w:rPr>
          <w:b/>
        </w:rPr>
        <w:t>Trustee</w:t>
      </w:r>
      <w:r w:rsidRPr="002B3B41">
        <w:rPr>
          <w:b/>
        </w:rPr>
        <w:t xml:space="preserve"> / Director</w:t>
      </w:r>
      <w:r w:rsidR="000B3016" w:rsidRPr="002B3B41">
        <w:rPr>
          <w:b/>
        </w:rPr>
        <w:t xml:space="preserve"> Duties and Responsibilities</w:t>
      </w:r>
    </w:p>
    <w:p w:rsidR="000B3016" w:rsidRDefault="003C1AA1" w:rsidP="000B3016">
      <w:r>
        <w:rPr>
          <w:b/>
        </w:rPr>
        <w:t>Guiding</w:t>
      </w:r>
      <w:r w:rsidR="000B3016" w:rsidRPr="003C1AA1">
        <w:rPr>
          <w:b/>
        </w:rPr>
        <w:t xml:space="preserve"> Principle:</w:t>
      </w:r>
      <w:r w:rsidR="000B3016">
        <w:t xml:space="preserve">  Protect the Property Values of the Residents of The Manors at Deer Creek and be a Good Steward of HOA Assessment Funds.</w:t>
      </w:r>
    </w:p>
    <w:p w:rsidR="000B3016" w:rsidRPr="003C1AA1" w:rsidRDefault="000B3016" w:rsidP="000B3016">
      <w:pPr>
        <w:rPr>
          <w:b/>
        </w:rPr>
      </w:pPr>
      <w:r w:rsidRPr="003C1AA1">
        <w:rPr>
          <w:b/>
        </w:rPr>
        <w:t>Duties include: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>Maintain the Common Grounds and the Entrance Monument Area including the irrigation system, accent lighting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 xml:space="preserve">Establish and maintain a relationship with all service providers by scheduling required service and prompt processing </w:t>
      </w:r>
      <w:r w:rsidR="0027603D">
        <w:t xml:space="preserve">of </w:t>
      </w:r>
      <w:bookmarkStart w:id="0" w:name="_GoBack"/>
      <w:bookmarkEnd w:id="0"/>
      <w:r>
        <w:t>invoices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 xml:space="preserve">Maintain legal standing of the HOA by maintain the Not for Profit status current with the Secretary of State of the state of MO. </w:t>
      </w:r>
    </w:p>
    <w:p w:rsidR="000B3016" w:rsidRDefault="0027603D" w:rsidP="000B3016">
      <w:pPr>
        <w:pStyle w:val="ListParagraph"/>
        <w:numPr>
          <w:ilvl w:val="0"/>
          <w:numId w:val="2"/>
        </w:numPr>
      </w:pPr>
      <w:r>
        <w:t>Prepare</w:t>
      </w:r>
      <w:r w:rsidR="000B3016">
        <w:t xml:space="preserve"> the annual budget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>Levy assessments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>Maintain Common Ground Liability Insurance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>Maintain D&amp;O Insurance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 xml:space="preserve">Maintain compliance to the Indenture of Trust </w:t>
      </w:r>
      <w:r w:rsidR="000749D8">
        <w:t xml:space="preserve">use restrictions </w:t>
      </w:r>
      <w:r>
        <w:t xml:space="preserve">by monitoring conformance and issuing violation letters </w:t>
      </w:r>
      <w:r w:rsidR="002B3B41">
        <w:t>and if necessary enforce at law in equity</w:t>
      </w:r>
    </w:p>
    <w:p w:rsidR="000749D8" w:rsidRDefault="000749D8" w:rsidP="000B3016">
      <w:pPr>
        <w:pStyle w:val="ListParagraph"/>
        <w:numPr>
          <w:ilvl w:val="0"/>
          <w:numId w:val="2"/>
        </w:numPr>
      </w:pPr>
      <w:r>
        <w:t>Approve lease agreements between owner and tenant should they occur</w:t>
      </w:r>
    </w:p>
    <w:p w:rsidR="000B3016" w:rsidRDefault="00844D72" w:rsidP="000B3016">
      <w:pPr>
        <w:pStyle w:val="ListParagraph"/>
        <w:numPr>
          <w:ilvl w:val="0"/>
          <w:numId w:val="2"/>
        </w:numPr>
      </w:pPr>
      <w:r>
        <w:t>Organize the a</w:t>
      </w:r>
      <w:r w:rsidR="000B3016">
        <w:t xml:space="preserve">nnual </w:t>
      </w:r>
      <w:r>
        <w:t xml:space="preserve">meeting and </w:t>
      </w:r>
      <w:r w:rsidR="000B3016">
        <w:t>Trustee election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>Maintain the HOA website</w:t>
      </w:r>
    </w:p>
    <w:p w:rsidR="00665B04" w:rsidRDefault="00665B04" w:rsidP="000B3016">
      <w:pPr>
        <w:pStyle w:val="ListParagraph"/>
        <w:numPr>
          <w:ilvl w:val="0"/>
          <w:numId w:val="2"/>
        </w:numPr>
      </w:pPr>
      <w:r>
        <w:t>Maintain the HOA domain name and hosting services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>File annual tax returns</w:t>
      </w:r>
    </w:p>
    <w:p w:rsidR="000B3016" w:rsidRDefault="000B3016" w:rsidP="000B3016">
      <w:pPr>
        <w:pStyle w:val="ListParagraph"/>
        <w:numPr>
          <w:ilvl w:val="0"/>
          <w:numId w:val="2"/>
        </w:numPr>
      </w:pPr>
      <w:r>
        <w:t xml:space="preserve">Initiate and file liens and garnishments </w:t>
      </w:r>
      <w:r w:rsidR="003C1AA1">
        <w:t xml:space="preserve">for unpaid assessments </w:t>
      </w:r>
      <w:r>
        <w:t>as needed</w:t>
      </w:r>
    </w:p>
    <w:p w:rsidR="000B3016" w:rsidRDefault="00665B04" w:rsidP="000B3016">
      <w:pPr>
        <w:pStyle w:val="ListParagraph"/>
        <w:numPr>
          <w:ilvl w:val="0"/>
          <w:numId w:val="2"/>
        </w:numPr>
      </w:pPr>
      <w:r>
        <w:t>Communicate to residents via periodic mailing</w:t>
      </w:r>
      <w:r w:rsidR="003C1AA1">
        <w:t>s and</w:t>
      </w:r>
      <w:r>
        <w:t xml:space="preserve"> web site and Facebook posts</w:t>
      </w:r>
    </w:p>
    <w:p w:rsidR="00665B04" w:rsidRDefault="00665B04" w:rsidP="000B3016">
      <w:pPr>
        <w:pStyle w:val="ListParagraph"/>
        <w:numPr>
          <w:ilvl w:val="0"/>
          <w:numId w:val="2"/>
        </w:numPr>
      </w:pPr>
      <w:r>
        <w:t>Act as a liaison between residents and City Council members on an as needed basis</w:t>
      </w:r>
    </w:p>
    <w:p w:rsidR="00665B04" w:rsidRDefault="00844D72" w:rsidP="000B3016">
      <w:pPr>
        <w:pStyle w:val="ListParagraph"/>
        <w:numPr>
          <w:ilvl w:val="0"/>
          <w:numId w:val="2"/>
        </w:numPr>
      </w:pPr>
      <w:r>
        <w:t>Collaborate with legal counsel as needed to maintain the Indenture of Trust current with State Statutes as well as adjudication of any legal matters</w:t>
      </w:r>
    </w:p>
    <w:p w:rsidR="00844D72" w:rsidRDefault="00844D72" w:rsidP="000B3016">
      <w:pPr>
        <w:pStyle w:val="ListParagraph"/>
        <w:numPr>
          <w:ilvl w:val="0"/>
          <w:numId w:val="2"/>
        </w:numPr>
      </w:pPr>
      <w:r>
        <w:t>Review and process Architectural Modification requests</w:t>
      </w:r>
    </w:p>
    <w:p w:rsidR="00844D72" w:rsidRDefault="000749D8" w:rsidP="003C1AA1">
      <w:r>
        <w:t>A detailed list of the Directors Duties and Responsibilities can also be found in the Indenture beginning on pages 18 - 21  and contained in Section 9 (a) – (s)</w:t>
      </w:r>
    </w:p>
    <w:sectPr w:rsidR="0084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A63"/>
    <w:multiLevelType w:val="hybridMultilevel"/>
    <w:tmpl w:val="0508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C69FE"/>
    <w:multiLevelType w:val="hybridMultilevel"/>
    <w:tmpl w:val="E3EC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6"/>
    <w:rsid w:val="000749D8"/>
    <w:rsid w:val="000B3016"/>
    <w:rsid w:val="000F45EC"/>
    <w:rsid w:val="001D280D"/>
    <w:rsid w:val="0027603D"/>
    <w:rsid w:val="002B3B41"/>
    <w:rsid w:val="003C1AA1"/>
    <w:rsid w:val="0047257B"/>
    <w:rsid w:val="00665B04"/>
    <w:rsid w:val="008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Connell</dc:creator>
  <cp:lastModifiedBy>Ron Connell</cp:lastModifiedBy>
  <cp:revision>5</cp:revision>
  <dcterms:created xsi:type="dcterms:W3CDTF">2023-08-23T19:59:00Z</dcterms:created>
  <dcterms:modified xsi:type="dcterms:W3CDTF">2023-08-23T21:27:00Z</dcterms:modified>
</cp:coreProperties>
</file>